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Lavard woman sukienki dla eleganckiej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eleganckiej, klasycznej sukienki do pracy, na spotkanie biznesowe? Często nie wiemy, na co zwracać uwagę przy zakupie nowych ubrań. Sprawdź, co musisz wiedzieć, kupując sukienkę na spotkanie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na każdą okazję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Lavard woman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nie tylko świetną jakością, ale również nietypowym krojem. Sukienki mogą być klasyczne, z ciekawym wzorem lub w formie dwurzędowej marynarki. Lavard posiada sukienki na każdą okazję dla kobiet, które cenią sobie elegancje i wygodę. Stanowią uzupełnienie szafy każdej polki.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Lavard?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Polska marka stworzona z pasją do krawiectwa dla osób, które cenią sobie wysoką jakość ubrań na co dzień. Klasyka i wygoda przede wszystkim. Dlaczego warto rozważyć zakup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Lavard woman</w:t>
      </w:r>
      <w:r>
        <w:rPr>
          <w:rFonts w:ascii="calibri" w:hAnsi="calibri" w:eastAsia="calibri" w:cs="calibri"/>
          <w:sz w:val="24"/>
          <w:szCs w:val="24"/>
        </w:rPr>
        <w:t xml:space="preserve">? Oprócz nowoczesnego, pięknego kroju sukienki Lavard stworzone są z naturalnych materiałów takich jak Len i Wiskoza. Są to materiały przewiewne, trwałe i niezwykle komfortowe w noszeniu. Warto inwestować w ubrania, które posłużą na lata, nie tylko na jeden sezon. Jest to rozwiązanie ponadczasowe i na każdą okazję. Kupując sukienki Lavard stawiasz na jakość i wygodę.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Lavard woman, sukienki nieoczywiste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ochotę zmienić coś w swojej szafie? Lavard ma również nieoczywiste rozwiązania, jakim są sukienki dwurzędowe, które na pierwszy rzut oka przypominają marynarki! Zamiast kompletować cały zestaw, marynarkę, spodnie i koszule - wyposaż swoją szafę w sukienkę marynarkę, którą będziesz mogła założyć na każdą okazję. Zarówno na spotkanie biznesowe jak i na uroczystość rodzinną.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Lavard for woman</w:t>
      </w:r>
      <w:r>
        <w:rPr>
          <w:rFonts w:ascii="calibri" w:hAnsi="calibri" w:eastAsia="calibri" w:cs="calibri"/>
          <w:sz w:val="24"/>
          <w:szCs w:val="24"/>
        </w:rPr>
        <w:t xml:space="preserve"> sprawdzą się idealnie w każdych okolicznościach.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lavard-woma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2026-01-22T05:38:11+01:00</dcterms:created>
  <dcterms:modified xsi:type="dcterms:W3CDTF">2026-01-22T05:38:11+01:00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