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każdą porę roku - jakie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Kończy się zima, powoli nadchodzi wiosna. Warto porzucić cięższą garderobę na coś lżejszego, jednak nie można przy tym zapomnieć o odpowiednim okryciu wierzchnim. Jakie &lt;i&gt;kurtki damskie&lt;/i&gt; będą modne w tym roku?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cały rok: najmodniejsze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warto zadbać o to, by w swojej szafie mieć okrycie wierzchnie, które odpowiadałoby i panującym na zewnątrz temperaturom, i panującym w danym sezonie trendom. Doskonale wiemy, jak wiele problemów może przysporzyć znalezienie odpowiedniego płaszcza czy żakietu, dlatego przygotowaliśmy kilka podpowiedzi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kurtek damskich</w:t>
      </w:r>
      <w:r>
        <w:rPr>
          <w:rFonts w:ascii="calibri" w:hAnsi="calibri" w:eastAsia="calibri" w:cs="calibri"/>
          <w:sz w:val="24"/>
          <w:szCs w:val="24"/>
        </w:rPr>
        <w:t xml:space="preserve"> na poszczególne miesiące - cieplejsze i chłodniejsze.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kurtki damskie na cieplejsze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lecie, mimo wyższych temperatur warto mieć w swojej szafie jakieś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mogłyby się przydać chociażby w chłodniejsze wieczory. Idealnym rozwiązaniem będzie skórzana kurtka, naśladująca kultową ramoneskę. Dobrym wyborem będą także modele jeansowe czy modne bomberki, wykonane np. z koronki. Takie niebanalne połączenia nadadzą charakteru każdej stylizacji.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chłodniejszych miesiącach warto zadbać o odpowiednie odzienie wierzchnie. Nikt nie powiedział,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</w:t>
      </w:r>
      <w:r>
        <w:rPr>
          <w:rFonts w:ascii="calibri" w:hAnsi="calibri" w:eastAsia="calibri" w:cs="calibri"/>
          <w:sz w:val="24"/>
          <w:szCs w:val="24"/>
        </w:rPr>
        <w:t xml:space="preserve"> muszą wówczas występować w wydaniu puchowym czy pikowanym. Mogą być także ozdobione stylowym futerkiem, czy opatrzone pięknymi oryginalnymi wzorami. Sprawdź, która długość, jaki fason czy kolor najbardziej do Ciebie pasują, i wybierz model swoich marzeń!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2026-01-22T06:56:15+01:00</dcterms:created>
  <dcterms:modified xsi:type="dcterms:W3CDTF">2026-01-22T06:56:15+01:00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