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Spodnie damskie i ich krótka historia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kobieta nosi obecnie spodnie i jest to całkowicie dla nas naturalne. Jednak jeszcze kilkadziesiąt lat temu, spodnie damskie były przez wielu krytykowane.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Spodnie damskie nie zawsze były tak powszechne w garderobie kobiet, jak obecnie. W przeszłości noszenie spodni przez kobiety było uważane za nieodpowiednie lub nawet skandaliczne. Dopiero z biegiem czasu spodnie zaczęły być coraz bardziej popularne i akceptowane w różnych sytuacjach.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Pierwsze spodnie damskie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spodnie dla kobiet pojawiły się na przełomie XIX i XX wieku, ale ich początki sięgają aż starożytnej Grecji i Rzymu. W tamtych czasach kobiety noszące spodnie były uważane za szalone.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Spodnie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stały się popularne podczas I wojny światowej, kiedy kobiety zaczęły zastępować w pracy mężczyzn, którzy służyli w armii. W latach 20. XX wieku spodnie damskie stały się powszechne wśród kobiet, które uprawiały sporty lub pracowały fizycznie. Jednak nadal były one uważane za nieodpowiednie dla kobiet z wyższych sfer.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Burzliwe lata 60. i 70.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właśnie w latach 60. i 70. </w:t>
      </w:r>
      <w:r>
        <w:rPr>
          <w:rFonts w:ascii="calibri" w:hAnsi="calibri" w:eastAsia="calibri" w:cs="calibri"/>
          <w:sz w:val="24"/>
          <w:szCs w:val="24"/>
          <w:b/>
        </w:rPr>
        <w:t xml:space="preserve">spodnie damskie</w:t>
      </w:r>
      <w:r>
        <w:rPr>
          <w:rFonts w:ascii="calibri" w:hAnsi="calibri" w:eastAsia="calibri" w:cs="calibri"/>
          <w:sz w:val="24"/>
          <w:szCs w:val="24"/>
        </w:rPr>
        <w:t xml:space="preserve"> zaczęły być coraz bardziej popularne i akceptowane jako element codziennych strojów. W tym czasie kobiety walczyły o swoje prawa i chciały być traktowane tak samo jak mężczyźni. Noszenie spodni przez kobiety stało się symbolem ich walki o równouprawnienie.</w:t>
      </w:r>
    </w:p>
    <w:p>
      <w:r>
        <w:rPr>
          <w:rFonts w:ascii="calibri" w:hAnsi="calibri" w:eastAsia="calibri" w:cs="calibri"/>
          <w:sz w:val="24"/>
          <w:szCs w:val="24"/>
        </w:rPr>
        <w:t xml:space="preserve">W latach 70. spodnie kobiece stały się jeszcze bardziej popularne dzięki takim gwiazdom jak Farrah Fawcett i Mary Tyler Moore, które nosiły je w swoich popularnych telewizyjnych programach.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yeforfashion.pl/spodn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2026-03-02T12:21:43+01:00</dcterms:created>
  <dcterms:modified xsi:type="dcterms:W3CDTF">2026-03-02T12:21:43+01:00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